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Default="000C310A" w:rsidP="000C310A">
      <w:pPr>
        <w:tabs>
          <w:tab w:val="left" w:pos="284"/>
          <w:tab w:val="left" w:pos="7655"/>
        </w:tabs>
        <w:spacing w:line="880" w:lineRule="exact"/>
        <w:jc w:val="center"/>
        <w:rPr>
          <w:rFonts w:ascii="方正小标宋简体" w:eastAsia="方正小标宋简体" w:hAnsi="Calibri"/>
          <w:color w:val="FF0000"/>
          <w:sz w:val="84"/>
          <w:szCs w:val="84"/>
        </w:rPr>
      </w:pPr>
      <w:bookmarkStart w:id="0" w:name="HideBt"/>
      <w:r>
        <w:rPr>
          <w:rFonts w:ascii="方正小标宋简体" w:eastAsia="方正小标宋简体" w:hAnsi="Calibri" w:hint="eastAsia"/>
          <w:color w:val="FF0000"/>
          <w:sz w:val="84"/>
          <w:szCs w:val="84"/>
        </w:rPr>
        <w:t>浙 江 省 统 计 局</w:t>
      </w:r>
    </w:p>
    <w:tbl>
      <w:tblPr>
        <w:tblW w:w="9659" w:type="dxa"/>
        <w:jc w:val="center"/>
        <w:tblInd w:w="75" w:type="dxa"/>
        <w:tblBorders>
          <w:top w:val="thinThickSmallGap" w:sz="24" w:space="0" w:color="FF0000"/>
        </w:tblBorders>
        <w:tblLook w:val="04A0"/>
      </w:tblPr>
      <w:tblGrid>
        <w:gridCol w:w="9659"/>
      </w:tblGrid>
      <w:tr w:rsidR="000C310A" w:rsidTr="00597BCD">
        <w:trPr>
          <w:trHeight w:val="100"/>
          <w:jc w:val="center"/>
        </w:trPr>
        <w:tc>
          <w:tcPr>
            <w:tcW w:w="9659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0C310A" w:rsidRDefault="000C310A" w:rsidP="00597BCD">
            <w:pPr>
              <w:tabs>
                <w:tab w:val="left" w:pos="945"/>
                <w:tab w:val="left" w:pos="2010"/>
                <w:tab w:val="left" w:pos="2280"/>
                <w:tab w:val="left" w:pos="7655"/>
                <w:tab w:val="left" w:pos="7955"/>
              </w:tabs>
              <w:spacing w:line="420" w:lineRule="exact"/>
              <w:rPr>
                <w:rFonts w:ascii="Calibri" w:hAnsi="Calibri"/>
                <w:color w:val="FF0000"/>
              </w:rPr>
            </w:pPr>
          </w:p>
        </w:tc>
      </w:tr>
    </w:tbl>
    <w:p w:rsidR="000C310A" w:rsidRDefault="000C310A" w:rsidP="000C310A">
      <w:pPr>
        <w:tabs>
          <w:tab w:val="left" w:pos="7655"/>
        </w:tabs>
        <w:spacing w:line="420" w:lineRule="exact"/>
        <w:jc w:val="right"/>
        <w:rPr>
          <w:rFonts w:ascii="仿宋_GB2312" w:eastAsia="仿宋_GB2312" w:hAnsi="Calibri"/>
          <w:caps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caps/>
          <w:color w:val="000000"/>
          <w:sz w:val="32"/>
          <w:szCs w:val="32"/>
        </w:rPr>
        <w:t>浙统函〔2019〕116号</w:t>
      </w:r>
    </w:p>
    <w:p w:rsidR="000C310A" w:rsidRDefault="000C310A" w:rsidP="000C310A">
      <w:pPr>
        <w:tabs>
          <w:tab w:val="left" w:pos="1560"/>
          <w:tab w:val="left" w:pos="7655"/>
        </w:tabs>
        <w:spacing w:line="560" w:lineRule="exact"/>
        <w:jc w:val="center"/>
        <w:rPr>
          <w:rFonts w:ascii="仿宋_GB2312" w:eastAsia="仿宋_GB2312"/>
          <w:bCs/>
          <w:caps/>
          <w:sz w:val="32"/>
          <w:szCs w:val="32"/>
        </w:rPr>
      </w:pPr>
    </w:p>
    <w:p w:rsidR="000C310A" w:rsidRDefault="000C310A" w:rsidP="000C310A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1" w:name="文号"/>
      <w:bookmarkStart w:id="2" w:name="内容"/>
      <w:bookmarkEnd w:id="0"/>
      <w:bookmarkEnd w:id="1"/>
      <w:bookmarkEnd w:id="2"/>
      <w:r>
        <w:rPr>
          <w:rFonts w:ascii="方正小标宋简体" w:eastAsia="方正小标宋简体" w:hAnsi="华文中宋" w:hint="eastAsia"/>
          <w:sz w:val="44"/>
          <w:szCs w:val="44"/>
        </w:rPr>
        <w:t>浙江省统计局关于反馈第三批浙江省</w:t>
      </w:r>
    </w:p>
    <w:p w:rsidR="000C310A" w:rsidRDefault="000C310A" w:rsidP="000C310A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食品安全县（市、区）创建群众</w:t>
      </w:r>
    </w:p>
    <w:p w:rsidR="000C310A" w:rsidRDefault="000C310A" w:rsidP="000C310A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满意度调查报告的函</w:t>
      </w:r>
    </w:p>
    <w:p w:rsidR="000C310A" w:rsidRDefault="000C310A" w:rsidP="000C310A">
      <w:pPr>
        <w:spacing w:line="560" w:lineRule="exact"/>
        <w:rPr>
          <w:rFonts w:eastAsia="仿宋_GB2312"/>
          <w:sz w:val="32"/>
          <w:szCs w:val="32"/>
        </w:rPr>
      </w:pPr>
    </w:p>
    <w:p w:rsidR="000C310A" w:rsidRDefault="000C310A" w:rsidP="000C310A">
      <w:pPr>
        <w:adjustRightInd w:val="0"/>
        <w:snapToGrid w:val="0"/>
        <w:spacing w:line="560" w:lineRule="exact"/>
        <w:rPr>
          <w:rFonts w:ascii="仿宋_GB2312" w:eastAsia="仿宋_GB2312" w:hAnsi="华文细黑"/>
          <w:sz w:val="32"/>
          <w:szCs w:val="32"/>
        </w:rPr>
      </w:pPr>
      <w:r>
        <w:rPr>
          <w:rFonts w:ascii="仿宋_GB2312" w:eastAsia="仿宋_GB2312" w:hAnsi="华文细黑" w:hint="eastAsia"/>
          <w:sz w:val="32"/>
          <w:szCs w:val="32"/>
        </w:rPr>
        <w:t>省食品安全委员会办公室：</w:t>
      </w:r>
    </w:p>
    <w:p w:rsidR="000C310A" w:rsidRDefault="000C310A" w:rsidP="000C310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color w:val="000000"/>
          <w:spacing w:val="8"/>
          <w:sz w:val="32"/>
          <w:szCs w:val="30"/>
        </w:rPr>
      </w:pPr>
      <w:r>
        <w:rPr>
          <w:rFonts w:ascii="仿宋_GB2312" w:eastAsia="仿宋_GB2312" w:hAnsi="华文细黑" w:hint="eastAsia"/>
          <w:sz w:val="32"/>
          <w:szCs w:val="32"/>
        </w:rPr>
        <w:t>受贵单位委托，我局民生民意调查中心于2019年7月在全省范围内开展了第三批</w:t>
      </w:r>
      <w:r>
        <w:rPr>
          <w:rFonts w:ascii="仿宋_GB2312" w:eastAsia="仿宋_GB2312" w:hint="eastAsia"/>
          <w:kern w:val="0"/>
          <w:sz w:val="32"/>
          <w:szCs w:val="32"/>
        </w:rPr>
        <w:t>浙江省食品安全县（市、区）创建群众满意度</w:t>
      </w:r>
      <w:r>
        <w:rPr>
          <w:rFonts w:ascii="仿宋_GB2312" w:eastAsia="仿宋_GB2312" w:hAnsi="华文细黑" w:hint="eastAsia"/>
          <w:sz w:val="32"/>
          <w:szCs w:val="32"/>
        </w:rPr>
        <w:t>调查。</w:t>
      </w:r>
      <w:r>
        <w:rPr>
          <w:rFonts w:ascii="仿宋_GB2312" w:eastAsia="仿宋_GB2312" w:hint="eastAsia"/>
          <w:color w:val="000000"/>
          <w:spacing w:val="8"/>
          <w:sz w:val="32"/>
          <w:szCs w:val="30"/>
        </w:rPr>
        <w:t>现将调查报告反馈给你们，供参考。</w:t>
      </w:r>
    </w:p>
    <w:p w:rsidR="000C310A" w:rsidRDefault="000C310A" w:rsidP="000C310A">
      <w:pPr>
        <w:tabs>
          <w:tab w:val="left" w:pos="7513"/>
        </w:tabs>
        <w:adjustRightInd w:val="0"/>
        <w:snapToGrid w:val="0"/>
        <w:spacing w:line="560" w:lineRule="exact"/>
        <w:rPr>
          <w:rFonts w:ascii="仿宋_GB2312" w:eastAsia="仿宋_GB2312"/>
          <w:color w:val="000000"/>
          <w:spacing w:val="8"/>
          <w:sz w:val="32"/>
          <w:szCs w:val="30"/>
        </w:rPr>
      </w:pPr>
    </w:p>
    <w:p w:rsidR="000C310A" w:rsidRDefault="000C310A" w:rsidP="000C310A">
      <w:pPr>
        <w:tabs>
          <w:tab w:val="left" w:pos="7513"/>
        </w:tabs>
        <w:spacing w:line="560" w:lineRule="exact"/>
        <w:rPr>
          <w:rFonts w:ascii="仿宋_GB2312" w:eastAsia="仿宋_GB2312"/>
          <w:kern w:val="0"/>
          <w:sz w:val="32"/>
          <w:szCs w:val="44"/>
        </w:rPr>
      </w:pPr>
    </w:p>
    <w:p w:rsidR="000C310A" w:rsidRDefault="000C310A" w:rsidP="000C310A">
      <w:pPr>
        <w:tabs>
          <w:tab w:val="left" w:pos="7513"/>
          <w:tab w:val="left" w:pos="7655"/>
        </w:tabs>
        <w:spacing w:line="560" w:lineRule="exact"/>
        <w:ind w:firstLineChars="1700" w:firstLine="5440"/>
        <w:rPr>
          <w:rFonts w:ascii="仿宋_GB2312" w:eastAsia="仿宋_GB2312"/>
          <w:kern w:val="0"/>
          <w:sz w:val="32"/>
          <w:szCs w:val="44"/>
        </w:rPr>
      </w:pPr>
    </w:p>
    <w:p w:rsidR="000C310A" w:rsidRDefault="000C310A" w:rsidP="000C310A">
      <w:pPr>
        <w:tabs>
          <w:tab w:val="left" w:pos="7513"/>
        </w:tabs>
        <w:spacing w:line="560" w:lineRule="exact"/>
        <w:ind w:firstLineChars="1650" w:firstLine="5280"/>
        <w:rPr>
          <w:rFonts w:ascii="仿宋_GB2312" w:eastAsia="仿宋_GB2312"/>
          <w:kern w:val="0"/>
          <w:sz w:val="32"/>
          <w:szCs w:val="44"/>
        </w:rPr>
      </w:pPr>
      <w:r>
        <w:rPr>
          <w:rFonts w:ascii="仿宋_GB2312" w:eastAsia="仿宋_GB2312" w:hint="eastAsia"/>
          <w:kern w:val="0"/>
          <w:sz w:val="32"/>
          <w:szCs w:val="44"/>
        </w:rPr>
        <w:t>浙江省统计局</w:t>
      </w:r>
    </w:p>
    <w:p w:rsidR="000C310A" w:rsidRDefault="000C310A" w:rsidP="000C310A">
      <w:pPr>
        <w:tabs>
          <w:tab w:val="left" w:pos="7655"/>
        </w:tabs>
        <w:spacing w:line="560" w:lineRule="exact"/>
        <w:ind w:firstLineChars="1550" w:firstLine="4960"/>
        <w:rPr>
          <w:rFonts w:ascii="方正小标宋简体" w:eastAsia="方正小标宋简体" w:hAnsi="华文中宋" w:cs="Arial"/>
          <w:color w:val="000000"/>
          <w:sz w:val="44"/>
          <w:szCs w:val="44"/>
        </w:rPr>
      </w:pPr>
      <w:r>
        <w:rPr>
          <w:rFonts w:ascii="仿宋_GB2312" w:eastAsia="仿宋_GB2312" w:hint="eastAsia"/>
          <w:kern w:val="0"/>
          <w:sz w:val="32"/>
          <w:szCs w:val="44"/>
        </w:rPr>
        <w:t>2019年10月11日</w:t>
      </w:r>
    </w:p>
    <w:p w:rsidR="000C310A" w:rsidRDefault="000C310A" w:rsidP="000C310A">
      <w:pPr>
        <w:tabs>
          <w:tab w:val="left" w:pos="7655"/>
        </w:tabs>
        <w:spacing w:line="560" w:lineRule="exact"/>
        <w:ind w:firstLineChars="1550" w:firstLine="6820"/>
        <w:rPr>
          <w:rFonts w:ascii="方正小标宋简体" w:eastAsia="方正小标宋简体" w:hAnsi="华文中宋" w:cs="Arial"/>
          <w:color w:val="000000"/>
          <w:sz w:val="44"/>
          <w:szCs w:val="44"/>
        </w:rPr>
      </w:pPr>
    </w:p>
    <w:tbl>
      <w:tblPr>
        <w:tblpPr w:leftFromText="180" w:rightFromText="180" w:vertAnchor="text" w:horzAnchor="margin" w:tblpXSpec="center" w:tblpY="3852"/>
        <w:tblW w:w="9747" w:type="dxa"/>
        <w:tblBorders>
          <w:top w:val="thickThinSmallGap" w:sz="24" w:space="0" w:color="FF0000"/>
        </w:tblBorders>
        <w:tblLook w:val="04A0"/>
      </w:tblPr>
      <w:tblGrid>
        <w:gridCol w:w="9747"/>
      </w:tblGrid>
      <w:tr w:rsidR="000C310A" w:rsidTr="00597BCD">
        <w:trPr>
          <w:trHeight w:val="117"/>
        </w:trPr>
        <w:tc>
          <w:tcPr>
            <w:tcW w:w="9747" w:type="dxa"/>
            <w:tcBorders>
              <w:top w:val="thickThinSmallGap" w:sz="24" w:space="0" w:color="FF0000"/>
              <w:left w:val="nil"/>
              <w:bottom w:val="nil"/>
              <w:right w:val="nil"/>
            </w:tcBorders>
          </w:tcPr>
          <w:p w:rsidR="000C310A" w:rsidRDefault="000C310A" w:rsidP="00597BCD">
            <w:pPr>
              <w:tabs>
                <w:tab w:val="left" w:pos="7785"/>
              </w:tabs>
              <w:spacing w:line="560" w:lineRule="exact"/>
              <w:rPr>
                <w:rFonts w:ascii="宋体" w:eastAsia="等线" w:hAnsi="宋体" w:cs="宋体"/>
                <w:color w:val="FF0000"/>
                <w:sz w:val="84"/>
                <w:szCs w:val="84"/>
              </w:rPr>
            </w:pPr>
          </w:p>
        </w:tc>
      </w:tr>
    </w:tbl>
    <w:p w:rsidR="000C310A" w:rsidRDefault="00A1042F" w:rsidP="000C310A">
      <w:pPr>
        <w:tabs>
          <w:tab w:val="left" w:pos="7655"/>
        </w:tabs>
        <w:spacing w:line="560" w:lineRule="exact"/>
        <w:rPr>
          <w:rFonts w:ascii="方正小标宋简体" w:eastAsia="方正小标宋简体" w:hAnsi="华文中宋" w:cs="Arial"/>
          <w:color w:val="000000"/>
          <w:sz w:val="44"/>
          <w:szCs w:val="44"/>
        </w:rPr>
        <w:sectPr w:rsidR="000C310A">
          <w:footerReference w:type="even" r:id="rId7"/>
          <w:footerReference w:type="default" r:id="rId8"/>
          <w:pgSz w:w="11906" w:h="16838" w:code="9"/>
          <w:pgMar w:top="1701" w:right="1474" w:bottom="1928" w:left="1588" w:header="851" w:footer="1531" w:gutter="0"/>
          <w:cols w:space="425"/>
          <w:docGrid w:type="lines" w:linePitch="312"/>
        </w:sectPr>
      </w:pPr>
      <w:r>
        <w:rPr>
          <w:rFonts w:ascii="方正小标宋简体" w:eastAsia="方正小标宋简体" w:hAnsi="华文中宋" w:cs="Arial"/>
          <w:color w:val="000000"/>
          <w:sz w:val="44"/>
          <w:szCs w:val="44"/>
        </w:rPr>
        <w:pict>
          <v:rect id="矩形 5" o:spid="_x0000_s1026" style="position:absolute;left:0;text-align:left;margin-left:386.35pt;margin-top:149.75pt;width:61.5pt;height:27.75pt;z-index:251660288;mso-position-horizontal-relative:text;mso-position-vertical-relative:text" o:gfxdata="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wbhBdgAAAALAQAADwAA&#10;AAAAAAABACAAAAAiAAAAZHJzL2Rvd25yZXYueG1sUEsBAhQAFAAAAAgAh07iQBOV/uXdAQAAzwMA&#10;AA4AAAAAAAAAAQAgAAAAJwEAAGRycy9lMm9Eb2MueG1sUEsFBgAAAAAGAAYAWQEAAHYFAAAAAA==&#10;" strokecolor="white"/>
        </w:pict>
      </w:r>
    </w:p>
    <w:p w:rsidR="000C310A" w:rsidRDefault="000C310A" w:rsidP="000C310A">
      <w:pPr>
        <w:spacing w:line="560" w:lineRule="exact"/>
        <w:jc w:val="left"/>
        <w:rPr>
          <w:rFonts w:ascii="方正小标宋简体" w:eastAsia="方正小标宋简体"/>
          <w:sz w:val="36"/>
          <w:szCs w:val="4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附表</w:t>
      </w:r>
      <w:r>
        <w:rPr>
          <w:rFonts w:ascii="方正小标宋简体" w:eastAsia="方正小标宋简体" w:hint="eastAsia"/>
          <w:sz w:val="36"/>
          <w:szCs w:val="44"/>
        </w:rPr>
        <w:t xml:space="preserve">   </w:t>
      </w:r>
    </w:p>
    <w:p w:rsidR="000C310A" w:rsidRDefault="000C310A" w:rsidP="000C310A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 xml:space="preserve">表1   </w:t>
      </w:r>
      <w:r>
        <w:rPr>
          <w:rFonts w:ascii="方正小标宋简体" w:eastAsia="方正小标宋简体" w:hint="eastAsia"/>
          <w:spacing w:val="-20"/>
          <w:sz w:val="32"/>
          <w:szCs w:val="32"/>
        </w:rPr>
        <w:t>浙江省第三批食品安全县（市、区）创建满意度</w:t>
      </w:r>
      <w:r w:rsidR="00443AD1">
        <w:rPr>
          <w:rFonts w:ascii="方正小标宋简体" w:eastAsia="方正小标宋简体" w:hint="eastAsia"/>
          <w:spacing w:val="-20"/>
          <w:sz w:val="32"/>
          <w:szCs w:val="32"/>
        </w:rPr>
        <w:t>总</w:t>
      </w:r>
      <w:r>
        <w:rPr>
          <w:rFonts w:ascii="方正小标宋简体" w:eastAsia="方正小标宋简体" w:hint="eastAsia"/>
          <w:sz w:val="32"/>
          <w:szCs w:val="32"/>
        </w:rPr>
        <w:t>得分</w:t>
      </w:r>
    </w:p>
    <w:p w:rsidR="000C310A" w:rsidRDefault="000C310A" w:rsidP="000C310A">
      <w:pPr>
        <w:rPr>
          <w:rFonts w:hint="eastAsia"/>
        </w:rPr>
      </w:pPr>
    </w:p>
    <w:tbl>
      <w:tblPr>
        <w:tblStyle w:val="a8"/>
        <w:tblW w:w="0" w:type="auto"/>
        <w:tblLook w:val="04A0"/>
      </w:tblPr>
      <w:tblGrid>
        <w:gridCol w:w="2265"/>
        <w:gridCol w:w="2265"/>
        <w:gridCol w:w="2265"/>
        <w:gridCol w:w="2265"/>
      </w:tblGrid>
      <w:tr w:rsidR="00B7288A" w:rsidTr="00C845AF"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地 区</w:t>
            </w:r>
          </w:p>
        </w:tc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满意度总得分</w:t>
            </w:r>
          </w:p>
        </w:tc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地 区</w:t>
            </w:r>
          </w:p>
        </w:tc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满意度总得分</w:t>
            </w:r>
          </w:p>
        </w:tc>
      </w:tr>
      <w:tr w:rsidR="00B7288A" w:rsidTr="00C845AF"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东阳市</w:t>
            </w:r>
          </w:p>
        </w:tc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83.4</w:t>
            </w:r>
          </w:p>
        </w:tc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普陀区</w:t>
            </w:r>
          </w:p>
        </w:tc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82.5</w:t>
            </w:r>
          </w:p>
        </w:tc>
      </w:tr>
      <w:tr w:rsidR="00B7288A" w:rsidTr="00C845AF"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海曙区</w:t>
            </w:r>
          </w:p>
        </w:tc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77.4</w:t>
            </w:r>
          </w:p>
        </w:tc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拱墅区</w:t>
            </w:r>
          </w:p>
        </w:tc>
        <w:tc>
          <w:tcPr>
            <w:tcW w:w="2265" w:type="dxa"/>
            <w:vAlign w:val="center"/>
          </w:tcPr>
          <w:p w:rsidR="00B7288A" w:rsidRDefault="00B7288A" w:rsidP="00B7288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76.7</w:t>
            </w:r>
          </w:p>
        </w:tc>
      </w:tr>
    </w:tbl>
    <w:p w:rsidR="00410133" w:rsidRDefault="00410133" w:rsidP="00B7288A"/>
    <w:sectPr w:rsidR="00410133" w:rsidSect="00A1042F">
      <w:footerReference w:type="even" r:id="rId9"/>
      <w:footerReference w:type="default" r:id="rId10"/>
      <w:pgSz w:w="11906" w:h="16838" w:code="9"/>
      <w:pgMar w:top="2155" w:right="1474" w:bottom="1928" w:left="1588" w:header="851" w:footer="153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0B" w:rsidRDefault="00D9300B" w:rsidP="00A1042F">
      <w:r>
        <w:separator/>
      </w:r>
    </w:p>
  </w:endnote>
  <w:endnote w:type="continuationSeparator" w:id="1">
    <w:p w:rsidR="00D9300B" w:rsidRDefault="00D9300B" w:rsidP="00A1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3D" w:rsidRDefault="00410133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A1042F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A1042F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 w:rsidR="00A1042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3D" w:rsidRDefault="00410133">
    <w:pPr>
      <w:pStyle w:val="a3"/>
      <w:wordWrap w:val="0"/>
      <w:jc w:val="right"/>
    </w:pPr>
    <w:r>
      <w:rPr>
        <w:rFonts w:hint="eastAsia"/>
        <w:sz w:val="28"/>
        <w:szCs w:val="28"/>
      </w:rPr>
      <w:t xml:space="preserve">— </w:t>
    </w:r>
    <w:r w:rsidR="00A1042F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A1042F">
      <w:rPr>
        <w:sz w:val="28"/>
        <w:szCs w:val="28"/>
      </w:rPr>
      <w:fldChar w:fldCharType="separate"/>
    </w:r>
    <w:r w:rsidR="00BE316C" w:rsidRPr="00BE316C">
      <w:rPr>
        <w:noProof/>
        <w:sz w:val="28"/>
        <w:szCs w:val="28"/>
        <w:lang w:val="zh-CN"/>
      </w:rPr>
      <w:t>1</w:t>
    </w:r>
    <w:r w:rsidR="00A1042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3D" w:rsidRDefault="00410133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A1042F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A1042F">
      <w:rPr>
        <w:sz w:val="28"/>
        <w:szCs w:val="28"/>
      </w:rPr>
      <w:fldChar w:fldCharType="separate"/>
    </w:r>
    <w:r w:rsidRPr="000B0794">
      <w:rPr>
        <w:noProof/>
        <w:sz w:val="28"/>
        <w:szCs w:val="28"/>
        <w:lang w:val="zh-CN"/>
      </w:rPr>
      <w:t>34</w:t>
    </w:r>
    <w:r w:rsidR="00A1042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43D" w:rsidRDefault="00410133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A1042F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A1042F">
      <w:rPr>
        <w:sz w:val="28"/>
        <w:szCs w:val="28"/>
      </w:rPr>
      <w:fldChar w:fldCharType="separate"/>
    </w:r>
    <w:r w:rsidR="00443AD1" w:rsidRPr="00443AD1">
      <w:rPr>
        <w:noProof/>
        <w:sz w:val="28"/>
        <w:szCs w:val="28"/>
        <w:lang w:val="zh-CN"/>
      </w:rPr>
      <w:t>2</w:t>
    </w:r>
    <w:r w:rsidR="00A1042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0B" w:rsidRDefault="00D9300B" w:rsidP="00A1042F">
      <w:r>
        <w:separator/>
      </w:r>
    </w:p>
  </w:footnote>
  <w:footnote w:type="continuationSeparator" w:id="1">
    <w:p w:rsidR="00D9300B" w:rsidRDefault="00D9300B" w:rsidP="00A1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2421"/>
    <w:multiLevelType w:val="singleLevel"/>
    <w:tmpl w:val="10E3242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10A"/>
    <w:rsid w:val="000C310A"/>
    <w:rsid w:val="00410133"/>
    <w:rsid w:val="00443AD1"/>
    <w:rsid w:val="00A1042F"/>
    <w:rsid w:val="00B7288A"/>
    <w:rsid w:val="00BE316C"/>
    <w:rsid w:val="00D9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Char"/>
    <w:uiPriority w:val="99"/>
    <w:qFormat/>
    <w:rsid w:val="000C310A"/>
    <w:pPr>
      <w:widowControl w:val="0"/>
      <w:autoSpaceDE w:val="0"/>
      <w:autoSpaceDN w:val="0"/>
      <w:adjustRightInd w:val="0"/>
      <w:outlineLvl w:val="0"/>
    </w:pPr>
    <w:rPr>
      <w:rFonts w:ascii="MingLiU" w:eastAsia="MingLiU" w:hAnsi="MingLiU" w:cs="Times New Roman"/>
      <w:b/>
      <w:color w:val="000000"/>
      <w:kern w:val="0"/>
      <w:sz w:val="32"/>
      <w:szCs w:val="20"/>
    </w:rPr>
  </w:style>
  <w:style w:type="paragraph" w:styleId="2">
    <w:name w:val="heading 2"/>
    <w:next w:val="a"/>
    <w:link w:val="2Char"/>
    <w:uiPriority w:val="99"/>
    <w:qFormat/>
    <w:rsid w:val="000C310A"/>
    <w:pPr>
      <w:widowControl w:val="0"/>
      <w:autoSpaceDE w:val="0"/>
      <w:autoSpaceDN w:val="0"/>
      <w:adjustRightInd w:val="0"/>
      <w:outlineLvl w:val="1"/>
    </w:pPr>
    <w:rPr>
      <w:rFonts w:ascii="MingLiU" w:eastAsia="MingLiU" w:hAnsi="MingLiU" w:cs="Times New Roman"/>
      <w:b/>
      <w:i/>
      <w:color w:val="000000"/>
      <w:kern w:val="0"/>
      <w:sz w:val="28"/>
      <w:szCs w:val="20"/>
    </w:rPr>
  </w:style>
  <w:style w:type="paragraph" w:styleId="3">
    <w:name w:val="heading 3"/>
    <w:next w:val="a"/>
    <w:link w:val="3Char"/>
    <w:uiPriority w:val="99"/>
    <w:qFormat/>
    <w:rsid w:val="000C310A"/>
    <w:pPr>
      <w:widowControl w:val="0"/>
      <w:autoSpaceDE w:val="0"/>
      <w:autoSpaceDN w:val="0"/>
      <w:adjustRightInd w:val="0"/>
      <w:outlineLvl w:val="2"/>
    </w:pPr>
    <w:rPr>
      <w:rFonts w:ascii="MingLiU" w:eastAsia="MingLiU" w:hAnsi="MingLiU" w:cs="Times New Roman"/>
      <w:b/>
      <w:color w:val="00000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C310A"/>
    <w:rPr>
      <w:rFonts w:ascii="MingLiU" w:eastAsia="MingLiU" w:hAnsi="MingLiU" w:cs="Times New Roman"/>
      <w:b/>
      <w:color w:val="000000"/>
      <w:kern w:val="0"/>
      <w:sz w:val="32"/>
      <w:szCs w:val="20"/>
    </w:rPr>
  </w:style>
  <w:style w:type="character" w:customStyle="1" w:styleId="2Char">
    <w:name w:val="标题 2 Char"/>
    <w:basedOn w:val="a0"/>
    <w:link w:val="2"/>
    <w:uiPriority w:val="99"/>
    <w:rsid w:val="000C310A"/>
    <w:rPr>
      <w:rFonts w:ascii="MingLiU" w:eastAsia="MingLiU" w:hAnsi="MingLiU" w:cs="Times New Roman"/>
      <w:b/>
      <w:i/>
      <w:color w:val="000000"/>
      <w:kern w:val="0"/>
      <w:sz w:val="28"/>
      <w:szCs w:val="20"/>
    </w:rPr>
  </w:style>
  <w:style w:type="character" w:customStyle="1" w:styleId="3Char">
    <w:name w:val="标题 3 Char"/>
    <w:basedOn w:val="a0"/>
    <w:link w:val="3"/>
    <w:uiPriority w:val="99"/>
    <w:rsid w:val="000C310A"/>
    <w:rPr>
      <w:rFonts w:ascii="MingLiU" w:eastAsia="MingLiU" w:hAnsi="MingLiU" w:cs="Times New Roman"/>
      <w:b/>
      <w:color w:val="000000"/>
      <w:kern w:val="0"/>
      <w:sz w:val="26"/>
      <w:szCs w:val="20"/>
    </w:rPr>
  </w:style>
  <w:style w:type="paragraph" w:styleId="a3">
    <w:name w:val="footer"/>
    <w:basedOn w:val="a"/>
    <w:link w:val="Char"/>
    <w:uiPriority w:val="99"/>
    <w:qFormat/>
    <w:rsid w:val="000C310A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310A"/>
    <w:rPr>
      <w:rFonts w:ascii="仿宋_GB2312" w:eastAsia="仿宋_GB2312" w:hAnsi="Times New Roman" w:cs="Times New Roman"/>
      <w:caps/>
      <w:kern w:val="0"/>
      <w:sz w:val="18"/>
      <w:szCs w:val="18"/>
    </w:rPr>
  </w:style>
  <w:style w:type="character" w:styleId="a4">
    <w:name w:val="page number"/>
    <w:basedOn w:val="a0"/>
    <w:rsid w:val="000C310A"/>
  </w:style>
  <w:style w:type="paragraph" w:styleId="a5">
    <w:name w:val="header"/>
    <w:basedOn w:val="a"/>
    <w:link w:val="Char0"/>
    <w:rsid w:val="000C3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C310A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qFormat/>
    <w:rsid w:val="000C310A"/>
    <w:rPr>
      <w:i/>
    </w:rPr>
  </w:style>
  <w:style w:type="paragraph" w:styleId="a7">
    <w:name w:val="Balloon Text"/>
    <w:basedOn w:val="a"/>
    <w:link w:val="Char1"/>
    <w:rsid w:val="000C310A"/>
    <w:rPr>
      <w:sz w:val="18"/>
      <w:szCs w:val="18"/>
    </w:rPr>
  </w:style>
  <w:style w:type="character" w:customStyle="1" w:styleId="Char1">
    <w:name w:val="批注框文本 Char"/>
    <w:basedOn w:val="a0"/>
    <w:link w:val="a7"/>
    <w:rsid w:val="000C310A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B728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</Words>
  <Characters>246</Characters>
  <Application>Microsoft Office Word</Application>
  <DocSecurity>0</DocSecurity>
  <Lines>2</Lines>
  <Paragraphs>1</Paragraphs>
  <ScaleCrop>false</ScaleCrop>
  <Company>HP Inc.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满正印</dc:creator>
  <cp:keywords/>
  <dc:description/>
  <cp:lastModifiedBy>满正印</cp:lastModifiedBy>
  <cp:revision>3</cp:revision>
  <dcterms:created xsi:type="dcterms:W3CDTF">2020-06-12T07:56:00Z</dcterms:created>
  <dcterms:modified xsi:type="dcterms:W3CDTF">2020-06-15T01:27:00Z</dcterms:modified>
</cp:coreProperties>
</file>