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eastAsia="zh-CN"/>
        </w:rPr>
      </w:pPr>
    </w:p>
    <w:p>
      <w:pPr>
        <w:wordWrap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第二十四届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中国专利奖浙江省拟推（自）荐项目名单</w:t>
      </w:r>
    </w:p>
    <w:tbl>
      <w:tblPr>
        <w:tblStyle w:val="9"/>
        <w:tblW w:w="14700" w:type="dxa"/>
        <w:tblInd w:w="-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175"/>
        <w:gridCol w:w="4095"/>
        <w:gridCol w:w="4813"/>
        <w:gridCol w:w="2732"/>
        <w:gridCol w:w="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20" w:hRule="atLeast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专利号</w:t>
            </w:r>
          </w:p>
        </w:tc>
        <w:tc>
          <w:tcPr>
            <w:tcW w:w="40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48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contextualSpacing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273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推（自）荐单位名称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一、省局推荐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ZL201910110371.8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一种萤石浮选捕收剂及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制备方法和应用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金石资源集团股份有限公司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ZL201811552658.8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铁皮石斛花精油香水及其制备方法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ZL201110050915.X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具有SND脱氮功能的污泥无回流装置及其运行控制方法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ZL201710441546.4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无线客户端STA漫游方法和装置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ZL202010778679.2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适配器和轨道插座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公牛集团股份有限公司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ZL201610620160.5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一种基于二维码定位的货物托盘存取系统、及其存取方法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诺力智能装备股份有限公司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ZL201811140210.5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一种车辆驾驶辅助装置及方法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福瑞泰克智能系统有限公司 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1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ZL202011081612.X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超结器件及其制造方法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绍兴中芯集成电路制造股份有限公司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ZL201911384019.X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一种自控温-限流锂离子电池极片及其制备方法和用途  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横店集团东磁股份有限公司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96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ZL201710958494.8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一种苦味灵芝孢子粉及其制备方法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浙江寿仙谷医药股份有限公司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金华寿仙谷药业有限公司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ZL202011061527.7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红光发光二极管芯片及其制作方法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华灿光电（浙江）有限公司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ZL201811523698.X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一种特殊微纳结构的镍钴锰氢氧化物及其制备方法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华友新能源科技（衢州）有限公司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浙江华友钴业股份有限公司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06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ZL202010456836.8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一种高转移喷绘热转印原纸的制备方法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仙鹤股份有限公司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1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ZL201710169688.X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生产米尔贝霉素的重组链霉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菌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及其制备方法和应用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8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ZL202030545603.6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雨量计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东方智感（浙江）科技股份有限公司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ZL201930052618.6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标贴（茶π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西柚茉莉花茶）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农夫山泉股份有限公司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ZL202030281997.9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休闲椅（上座）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杭州精效文化创意有限公司</w:t>
            </w:r>
          </w:p>
        </w:tc>
        <w:tc>
          <w:tcPr>
            <w:tcW w:w="273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ZL201930550877.1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外骨骼机器人（悠行）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杭州程天科技发展有限公司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ZL202030652990.3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浙江吉利控股集团有限公司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上海吉利翟然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ZL201830564930.9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漂浮物自动清理船（1）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杭州古伽船舶科技有限公司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ZL202130103785.6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儿童安全座椅（R153A-3）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宁波宝贝第一母婴用品有限公司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ZL202030347272.5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儿童用显微镜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宁波永新光学股份有限公司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ZL202030278392.4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旅居车（3）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浙江锐野专用车辆股份有限公司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ZL202130175136.7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电梯轿厢（RHX14）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森赫电梯股份有限公司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ZL201830200259.X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青瓷工艺品（喜象平升）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陈永德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2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二、同专业领域院士联名推荐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ZL201811330155.6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一种跨界服务网络运行与支撑架构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吴朝晖、陈左宁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1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ZL201910794214.3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一种可降解的肠道完全转流支架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刘志红、杨华勇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96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ZL200610049355.5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燃用生物质燃料的循环流化床燃烧装置及方法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中节能(北京)节能环保工程有限公司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蒋剑春、姜培学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96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ZL200510060285.9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高饱和磁通密度、低损耗锰锌铁氧体材料制备方法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横店集团东磁有限公司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都有为、叶志镇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2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ZL201810007649.4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一种耐高温葡萄糖异构酶突变体及其应用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应汉杰、马光辉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1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ZL201711493924.X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一种基于臭氧调控的高级氧化耦合生物净化系统及其应用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张远航、朱利中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ZL201711435049.X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茶小绿叶蝉环境友好型色板的颜色设计与制作方法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中国农业科学院茶叶研究所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喻景权、陈剑平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ZL202010571061.9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终端数据处理系统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每日互动股份有限公司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树兰(杭州)医院有限公司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李兰娟、陈纯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ZL201611082230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饲用包膜复合酸化剂及其制备方法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杭州康德权饲料有限公司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印遇龙、刘少军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ZL201310693338.5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一种含有阿达木单抗的药物组合物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海正生物制药有限公司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沈倍奋、李校堃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96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ZL201510481801.9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一种后打桩海上风机基础的施工装置及施工方法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浙江华蕴海洋工程技术服务有限公司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朱嵘华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舟山市华蕴海洋科技有限公司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王复明、陈大可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ZL201610272824.3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一种隧穿硅氧氮层钝化接触太阳能电池及其制备方法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杨德仁，柴之芳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81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ZL201610316638.5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用于升降桌腿的摩擦件及其使用方法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乐歌人体工学科技股份有限公司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李克强、赵淳生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2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ZL201410437521.3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一种生活污水处理及回用方法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马军、徐祖信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ZL201810671528.X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一种蓝藻处理方法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田村幸雄、周绪红、赵东元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ZL201910599460.3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带有双球面阀座的硬密封球阀及双球面阀座的加工工艺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浙江石化阀门有限公司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陈学东、马玉山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04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ZL201910904220.X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一种宏基因来源的脂肪酶、编码基因、载体、工程菌及在叶黄素制备中的应用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浙江医药股份有限公司新昌制药厂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浙江可明生物医药有限公司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桑国卫、孙汉董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ZL201410624624.0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一种利用赤霉菌制备3β，7α，15α-三羟基雄甾-5-烯-17-酮的方法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浙江仙居君业药业有限公司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林国强、何鸣元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ZL201410585851.7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加工装置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富鼎电子科技(嘉善)有限公司；鸿准精密模具（昆山）有限公司；鸿海精密工业股份有限公司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范守善、南策文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三、计划单列市、副省级城市（杭州市、宁波市）推荐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ZL201511034171.7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一种分布式存储系统升级方法和装置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阿里云计算有限公司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ZL200910095583.X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基于指令双发射的高性能低功耗嵌入式处理器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杭州中天微系统有限公司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ZL200710156229.4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一种盐酸帕洛诺司琼的生产工艺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杭州九源基因工程有限公司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ZL201730450559.9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全地形车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（CF1000US)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浙江春风动力股份有限公司</w:t>
            </w:r>
          </w:p>
        </w:tc>
        <w:tc>
          <w:tcPr>
            <w:tcW w:w="277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ZL202030165849.0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沙发（8156）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顾家家居股份有限公司</w:t>
            </w:r>
          </w:p>
        </w:tc>
        <w:tc>
          <w:tcPr>
            <w:tcW w:w="2777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ZL201680088072.3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摄像模组及其模塑电路板组件和模塑感光组件和制造方法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宁波舜宇光电信息有限公司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宁波市市场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ZL201811235042.8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一种低损耗纳米晶软磁合金的制备方法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宁波磁性材料应用技术创新中心有限公司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宁波中科毕普拉斯新材料科技有限公司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宁波市市场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ZL201310129691.0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一种复合光学反射膜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宁波长阳科技股份有限公司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宁波市市场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ZL201730121362.0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健身车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乐歌人体工学科技股份有限公司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宁波市市场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ZL202030440584.0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电源导轨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公牛集团股份有限公司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宁波市市场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国家知识产权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强市建设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示范城市（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温州市，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副省级城市除外）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ZL201810065410.2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冷阴极电弧等离子源及非接触引弧方法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兴机电器有限公司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ZL201811391022.X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一种燃气表监控微小泄漏的方法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金卡智能集团股份有限公司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8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知识产权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强国建设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示范园区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4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ZL201910852534.X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一种数据交互方法及装置</w:t>
            </w:r>
          </w:p>
        </w:tc>
        <w:tc>
          <w:tcPr>
            <w:tcW w:w="48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浙江中控技术股份有限公司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杭州高新区市场监管局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ZL201910111932.6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压缩空气系统绝对能效和相对能效的分析方法</w:t>
            </w:r>
          </w:p>
        </w:tc>
        <w:tc>
          <w:tcPr>
            <w:tcW w:w="481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杭州哲达科技股份有限公司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杭州高新区市场监管局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ZL201810806185.3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一种用于卷绕式锂离子电池的极片及电芯</w:t>
            </w:r>
          </w:p>
        </w:tc>
        <w:tc>
          <w:tcPr>
            <w:tcW w:w="4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瑞浦兰钧能源股份有限公司；上海瑞浦青创新能源有限公司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温州高新区市场监管局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ZL201710537301.1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用于流体振动式流量计的信号处理方法及信号处理模块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天信仪表集团有限公司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温州高新区市场监管局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1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六、国家知识产权示范高校自荐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2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ZL201610134604.4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一种CeO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纳米管担载的脱硝催化剂及其制备方法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5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ZL202110445564.6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基于迁移学习和图神经网络的药物敏感性预测方法和装置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0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七、国家知识产权示范企业自荐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ZL201610135737.3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筑波链霉菌及其在制备他克莫司中的应用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杭州中美华东制药有限公司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ZL201410197954.6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储能供电电路及应用其的持续供电方法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矽力杰半导体技术（杭州）有限公司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矽力杰半导体技术（杭州）有限公司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ZL202010098472.0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一种混合动力汽车怠速发电控制方法及系统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吉利汽车研究院（宁波）有限公司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浙江吉利控股集团有限公司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浙江吉利控股集团有限公司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ZL201911205410.9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同步脉冲传输方法、装置和系统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三维通信股份有限公司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ZL201821084895.1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陶锅组件及烹饪器具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浙江苏泊尔家电制造有限公司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浙江苏泊尔家电制造有限公司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9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ZL202010949286.3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视频编码方法及其相关装置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ZL201710215280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人工耳蜗声音场景识别系统和方法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浙江诺尔康神经电子科技股份有限公司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浙江诺尔康神经电子科技股份有限公司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ZL201910018585.2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集中变频排烟控制方法及装置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杭州老板电器股份有限公司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杭州老板电器股份有限公司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93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ZL201110423236.2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醋酸异丁酯的生产方法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浙江建业化工股份有限公司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浙江建业化工股份有限公司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4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ZL201310638771.9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一种低压缩永久变形的液体硅橡胶及制备方法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浙江新安化工集团股份有限公司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浙江新安化工集团股份有限公司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4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ZL201410586221.1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新式行走式缠绕机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杭州永创智能设备股份有限公司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杭州永创智能设备股份有限公司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4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ZL201610392107.4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一种耐高温锂离子电池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万向集团公司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万向一二三股份公司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万向集团公司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4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L201921300839.1  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一种照明灯的光学组件以及线光源照明灯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赛尔富电子有限公司  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赛尔富电子有限公司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1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ZL201410453460.X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内嵌式永磁电机用的转子铁芯及其设计方法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宁波海伯集团有限公司   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宁波海伯集团有限公司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ZL201610543688.7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一种带有辅助进风通道的吸油烟机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宁波方太厨具有限公司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宁波方太厨具有限公司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7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ZL201310096928.X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一种无线压电打火机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新海科技集团有限公司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新海科技集团有限公司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ZL201710149539.7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电线电缆导体、石墨烯包覆金属粉体和导体的制备方法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浙江正泰电器股份有限公司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上海新池能源科技有限公司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ZL202010465476.8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一种低速实心轮胎用聚氨酯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浙江华峰新材料有限公司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ZL201410262653.7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在线自动化检测滑动轴承故障预警系统及膨胀量测量方法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江南阀门有限公司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ZL201910949561.9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一种模拟信号自适应采样方法及装置</w:t>
            </w:r>
          </w:p>
        </w:tc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瑞立集团瑞安汽车零部件有限公司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ZL201910487937.9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缝纫机中自动切换缝纫模式的控制方法及控制系统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杰克科技股份有限公司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ZL201110112148.0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一种链条式拉紧器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浙江双友物流器械股份有限公司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浙江双友物流器械股份有限公司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ZL201310692159.X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一种数控全自动喷漆拉头上挂具装置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浙江伟星实业发展股份有限公司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浙江伟星实业发展股份有限公司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ZL200810034958.7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一种制备西酞普兰和S-西酞普兰的方法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ZL201510724019.5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一种高性能环保型U-PVC管材的制备方法</w:t>
            </w:r>
          </w:p>
        </w:tc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ZL201310711386.2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一种电驱动道岔换向装置的功能测试仪及测试方法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德马科技集团股份有限公司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上海德马物流技术有限公司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德马科技集团股份有限公司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ZL201910738950.7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一种NS3306高温合金小口径精密无缝管及其制造方法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浙江久立特材科技股份有限公司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浙江久立特材科技股份有限公司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ZL201310144510.1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一种弹性漆面木地板制造方法及木地板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久盛地板有限公司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久盛地板有限公司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ZL202010282497.6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一种碳复合镍锌软磁铁氧体材料及其制备方法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和也健康科技有限公司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和也健康科技有限公司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ZL201410441611.X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一种用于MLCC流延的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型膜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浙江洁美电子科技股份有限公司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浙江洁美电子科技股份有限公司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ZL201811010567.1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复合催化剂及其制备方法、应用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浙江新和成股份有限公司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浙江新和成股份有限公司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ZL200710069511.9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一种四通阀旁除霜装置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浙江盾安人工环境股份有限公司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浙江盾安人工环境股份有限公司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ZL201210493740.4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铝棒锯切机组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浙江晨龙锯床股份有限公司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浙江晨龙锯床股份有限公司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ZL202130018934.9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椅背部件（MC-1094E）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永艺家具股份有限公司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永艺家具股份有限公司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ZL202130417136.3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摇椅（XY-207）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大康控股集团有限公司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大康控股集团有限公司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ZL202030029862.3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LED投光灯（明慧)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横店集团得邦照明股份有限公司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横店集团得邦照明股份有限公司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ZL201930087350.X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凳子（H-1721）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恒林家居股份有限公司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恒林家居股份有限公司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center"/>
              <w:textAlignment w:val="center"/>
              <w:rPr>
                <w:rFonts w:hint="default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contextualSpacing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ZL201830594746.9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化妆品瓶</w:t>
            </w:r>
          </w:p>
        </w:tc>
        <w:tc>
          <w:tcPr>
            <w:tcW w:w="4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欧诗漫生物股份有限公司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contextualSpacing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欧诗漫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</w:tbl>
    <w:p>
      <w:pPr>
        <w:keepNext w:val="0"/>
        <w:keepLines w:val="0"/>
        <w:widowControl/>
        <w:suppressLineNumbers w:val="0"/>
        <w:ind w:left="0" w:leftChars="0" w:firstLine="0" w:firstLineChars="0"/>
        <w:contextualSpacing w:val="0"/>
        <w:jc w:val="both"/>
        <w:textAlignment w:val="center"/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1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E9"/>
    <w:rsid w:val="00037C70"/>
    <w:rsid w:val="00056409"/>
    <w:rsid w:val="000B576E"/>
    <w:rsid w:val="000E7B6A"/>
    <w:rsid w:val="00183F7B"/>
    <w:rsid w:val="002013E9"/>
    <w:rsid w:val="00207EF0"/>
    <w:rsid w:val="002348B5"/>
    <w:rsid w:val="002679AC"/>
    <w:rsid w:val="003169AF"/>
    <w:rsid w:val="00394C27"/>
    <w:rsid w:val="003959A6"/>
    <w:rsid w:val="003C24CD"/>
    <w:rsid w:val="003E4258"/>
    <w:rsid w:val="00424715"/>
    <w:rsid w:val="00471202"/>
    <w:rsid w:val="00490B6A"/>
    <w:rsid w:val="005059FE"/>
    <w:rsid w:val="00515B7B"/>
    <w:rsid w:val="0051638A"/>
    <w:rsid w:val="005676B8"/>
    <w:rsid w:val="00584AA1"/>
    <w:rsid w:val="00607012"/>
    <w:rsid w:val="006B369D"/>
    <w:rsid w:val="00751044"/>
    <w:rsid w:val="007A4180"/>
    <w:rsid w:val="00896CC2"/>
    <w:rsid w:val="009055DB"/>
    <w:rsid w:val="0091489F"/>
    <w:rsid w:val="009A1ACB"/>
    <w:rsid w:val="009D126C"/>
    <w:rsid w:val="00A27EE5"/>
    <w:rsid w:val="00A36CC0"/>
    <w:rsid w:val="00A454CB"/>
    <w:rsid w:val="00A52181"/>
    <w:rsid w:val="00A65F90"/>
    <w:rsid w:val="00A7707B"/>
    <w:rsid w:val="00AA4C3F"/>
    <w:rsid w:val="00AE053A"/>
    <w:rsid w:val="00B10899"/>
    <w:rsid w:val="00B21E68"/>
    <w:rsid w:val="00BA77C5"/>
    <w:rsid w:val="00BD6B91"/>
    <w:rsid w:val="00BF48ED"/>
    <w:rsid w:val="00C939F6"/>
    <w:rsid w:val="00CB3AE5"/>
    <w:rsid w:val="00CB57BE"/>
    <w:rsid w:val="00CC47D3"/>
    <w:rsid w:val="00CE289D"/>
    <w:rsid w:val="00D50843"/>
    <w:rsid w:val="00DB4BBF"/>
    <w:rsid w:val="00E74935"/>
    <w:rsid w:val="00E7561B"/>
    <w:rsid w:val="00EC2881"/>
    <w:rsid w:val="00EF0A49"/>
    <w:rsid w:val="00F162FD"/>
    <w:rsid w:val="00F40C5D"/>
    <w:rsid w:val="00F8246F"/>
    <w:rsid w:val="00F94D42"/>
    <w:rsid w:val="00FA3265"/>
    <w:rsid w:val="015E6F17"/>
    <w:rsid w:val="078C1A39"/>
    <w:rsid w:val="082973DD"/>
    <w:rsid w:val="0EF5BA36"/>
    <w:rsid w:val="13AE4311"/>
    <w:rsid w:val="1669432F"/>
    <w:rsid w:val="1B045439"/>
    <w:rsid w:val="1D1B4224"/>
    <w:rsid w:val="1E7E28A2"/>
    <w:rsid w:val="1F17188B"/>
    <w:rsid w:val="1FD44400"/>
    <w:rsid w:val="20552679"/>
    <w:rsid w:val="20724C52"/>
    <w:rsid w:val="24E85E13"/>
    <w:rsid w:val="25682064"/>
    <w:rsid w:val="275692D0"/>
    <w:rsid w:val="2D910E20"/>
    <w:rsid w:val="31004695"/>
    <w:rsid w:val="312E11F0"/>
    <w:rsid w:val="330B5EA4"/>
    <w:rsid w:val="35D636D7"/>
    <w:rsid w:val="36D711B0"/>
    <w:rsid w:val="373FE040"/>
    <w:rsid w:val="376FEF6E"/>
    <w:rsid w:val="37EB7B54"/>
    <w:rsid w:val="39370FAD"/>
    <w:rsid w:val="3BFC8561"/>
    <w:rsid w:val="3E3B0E91"/>
    <w:rsid w:val="3EEF50B7"/>
    <w:rsid w:val="3F773AFA"/>
    <w:rsid w:val="3F8F176A"/>
    <w:rsid w:val="4DC509A3"/>
    <w:rsid w:val="51B65D42"/>
    <w:rsid w:val="53485F19"/>
    <w:rsid w:val="536D5ABF"/>
    <w:rsid w:val="537E241C"/>
    <w:rsid w:val="53B579B9"/>
    <w:rsid w:val="53CC7EDB"/>
    <w:rsid w:val="54006E0D"/>
    <w:rsid w:val="56C7C37F"/>
    <w:rsid w:val="57BF9262"/>
    <w:rsid w:val="5B53702D"/>
    <w:rsid w:val="5EB2D618"/>
    <w:rsid w:val="63E73F5F"/>
    <w:rsid w:val="6734522C"/>
    <w:rsid w:val="679115A7"/>
    <w:rsid w:val="684547C2"/>
    <w:rsid w:val="6BB6779E"/>
    <w:rsid w:val="6C8A2255"/>
    <w:rsid w:val="718D455C"/>
    <w:rsid w:val="751E1ADA"/>
    <w:rsid w:val="757528AE"/>
    <w:rsid w:val="7583708A"/>
    <w:rsid w:val="79247CA6"/>
    <w:rsid w:val="79B26467"/>
    <w:rsid w:val="7B5933BE"/>
    <w:rsid w:val="7BDED475"/>
    <w:rsid w:val="7C9205DA"/>
    <w:rsid w:val="7D7BB714"/>
    <w:rsid w:val="7D7FA16D"/>
    <w:rsid w:val="7D9F2202"/>
    <w:rsid w:val="7F0079B2"/>
    <w:rsid w:val="7FEF062D"/>
    <w:rsid w:val="95478897"/>
    <w:rsid w:val="B55F36AF"/>
    <w:rsid w:val="BFFF13E3"/>
    <w:rsid w:val="DF7E8CC2"/>
    <w:rsid w:val="EED3212B"/>
    <w:rsid w:val="F1730143"/>
    <w:rsid w:val="F9FE2C48"/>
    <w:rsid w:val="FDED26A1"/>
    <w:rsid w:val="FFFEA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200" w:firstLineChars="200"/>
      <w:contextualSpacing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widowControl/>
      <w:outlineLvl w:val="2"/>
    </w:pPr>
    <w:rPr>
      <w:rFonts w:eastAsia="楷体" w:asciiTheme="majorHAnsi" w:hAnsiTheme="majorHAnsi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Cs/>
      <w:sz w:val="4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页眉 Char"/>
    <w:basedOn w:val="10"/>
    <w:link w:val="6"/>
    <w:qFormat/>
    <w:uiPriority w:val="99"/>
    <w:rPr>
      <w:rFonts w:eastAsia="方正仿宋简体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eastAsia="方正仿宋简体"/>
      <w:sz w:val="18"/>
      <w:szCs w:val="18"/>
    </w:rPr>
  </w:style>
  <w:style w:type="character" w:customStyle="1" w:styleId="16">
    <w:name w:val="标题 Char"/>
    <w:basedOn w:val="10"/>
    <w:link w:val="8"/>
    <w:qFormat/>
    <w:uiPriority w:val="10"/>
    <w:rPr>
      <w:rFonts w:asciiTheme="majorHAnsi" w:hAnsiTheme="majorHAnsi" w:eastAsiaTheme="majorEastAsia" w:cstheme="majorBidi"/>
      <w:bCs/>
      <w:sz w:val="44"/>
    </w:rPr>
  </w:style>
  <w:style w:type="character" w:customStyle="1" w:styleId="17">
    <w:name w:val="标题 2 Char"/>
    <w:basedOn w:val="10"/>
    <w:link w:val="3"/>
    <w:qFormat/>
    <w:uiPriority w:val="9"/>
    <w:rPr>
      <w:rFonts w:eastAsia="黑体" w:asciiTheme="majorHAnsi" w:hAnsiTheme="majorHAnsi" w:cstheme="majorBidi"/>
      <w:bCs/>
    </w:rPr>
  </w:style>
  <w:style w:type="character" w:customStyle="1" w:styleId="18">
    <w:name w:val="标题 3 Char"/>
    <w:basedOn w:val="10"/>
    <w:link w:val="4"/>
    <w:qFormat/>
    <w:uiPriority w:val="9"/>
    <w:rPr>
      <w:rFonts w:eastAsia="楷体" w:asciiTheme="majorHAnsi" w:hAnsiTheme="majorHAnsi"/>
      <w:bCs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  <w:snapToGrid w:val="0"/>
      <w:spacing w:line="600" w:lineRule="exact"/>
      <w:ind w:firstLine="200" w:firstLineChars="200"/>
      <w:contextualSpacing/>
    </w:pPr>
    <w:rPr>
      <w:rFonts w:ascii="HiddenHorzOCl" w:hAnsi="Calibri" w:eastAsia="仿宋_GB2312" w:cs="HiddenHorzOCl"/>
      <w:color w:val="000000"/>
      <w:sz w:val="32"/>
      <w:szCs w:val="24"/>
      <w:lang w:val="en-US" w:eastAsia="zh-CN" w:bidi="ar-SA"/>
    </w:rPr>
  </w:style>
  <w:style w:type="character" w:customStyle="1" w:styleId="20">
    <w:name w:val="font9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3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13"/>
    <w:basedOn w:val="10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5">
    <w:name w:val="font01"/>
    <w:basedOn w:val="10"/>
    <w:qFormat/>
    <w:uiPriority w:val="0"/>
    <w:rPr>
      <w:rFonts w:ascii="楷体_GB2312" w:eastAsia="楷体_GB2312" w:cs="楷体_GB2312"/>
      <w:color w:val="000000"/>
      <w:sz w:val="20"/>
      <w:szCs w:val="20"/>
      <w:u w:val="none"/>
    </w:rPr>
  </w:style>
  <w:style w:type="character" w:customStyle="1" w:styleId="26">
    <w:name w:val="font11"/>
    <w:basedOn w:val="10"/>
    <w:qFormat/>
    <w:uiPriority w:val="0"/>
    <w:rPr>
      <w:rFonts w:ascii="DejaVu Sans" w:hAnsi="DejaVu Sans" w:eastAsia="DejaVu Sans" w:cs="DejaVu Sans"/>
      <w:b/>
      <w:bCs/>
      <w:color w:val="00B05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方正小标宋简体"/>
        <a:cs typeface=""/>
      </a:majorFont>
      <a:minorFont>
        <a:latin typeface="Times New Roman"/>
        <a:ea typeface="方正仿宋简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MC2</Company>
  <Pages>1</Pages>
  <Words>45</Words>
  <Characters>263</Characters>
  <Lines>1</Lines>
  <Paragraphs>1</Paragraphs>
  <TotalTime>11</TotalTime>
  <ScaleCrop>false</ScaleCrop>
  <LinksUpToDate>false</LinksUpToDate>
  <CharactersWithSpaces>307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2021-03-13T11:50:00Z</dcterms:created>
  <dc:creator>70272433@qq.com</dc:creator>
  <cp:lastModifiedBy>应若尧</cp:lastModifiedBy>
  <cp:lastPrinted>2021-10-22T17:15:00Z</cp:lastPrinted>
  <dcterms:modified xsi:type="dcterms:W3CDTF">2022-10-19T09:06:21Z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F8A33DB7BD01093403144E63EECE56F7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